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95013" w14:textId="09A20DCD" w:rsidR="00B1549A" w:rsidRDefault="00B1549A" w:rsidP="00382BF7">
      <w:pPr>
        <w:jc w:val="center"/>
      </w:pPr>
      <w:r>
        <w:t>Control-M WLA Software Costs and Pricing Model Description</w:t>
      </w:r>
    </w:p>
    <w:p w14:paraId="28F8355C" w14:textId="77777777" w:rsidR="00382BF7" w:rsidRDefault="00382BF7" w:rsidP="00382BF7">
      <w:pPr>
        <w:jc w:val="center"/>
      </w:pPr>
    </w:p>
    <w:p w14:paraId="236F1926" w14:textId="1C642A49" w:rsidR="00B1549A" w:rsidRDefault="00B1549A" w:rsidP="00B1549A">
      <w:r w:rsidRPr="00B1549A">
        <w:t>CELL C15 AS IT STANDS IS NOT CORRECT. We have a question regarding the formula in Tab II: Cost Proposal Summary. All numbers in Tab II are correct barring cell C15. Cell C15 should read $5,</w:t>
      </w:r>
      <w:r w:rsidR="00382BF7" w:rsidRPr="00382BF7">
        <w:t>002</w:t>
      </w:r>
      <w:r w:rsidR="00382BF7">
        <w:t>,</w:t>
      </w:r>
      <w:r w:rsidR="00382BF7" w:rsidRPr="00382BF7">
        <w:t>341.67</w:t>
      </w:r>
      <w:r w:rsidRPr="00B1549A">
        <w:t xml:space="preserve">. Cell C9 should not be added to represent C15. </w:t>
      </w:r>
    </w:p>
    <w:p w14:paraId="51F3F3D1" w14:textId="02E49A45" w:rsidR="00B1549A" w:rsidRDefault="00B1549A" w:rsidP="00B1549A">
      <w:r>
        <w:t>Addition</w:t>
      </w:r>
      <w:r w:rsidR="00382BF7">
        <w:t>al</w:t>
      </w:r>
      <w:r>
        <w:t xml:space="preserve"> note: </w:t>
      </w:r>
      <w:r w:rsidRPr="00B1549A">
        <w:t xml:space="preserve">This form is asking for numbers based on a Perpetual License model. Our solution is offered as a Subscription/Term model. </w:t>
      </w:r>
      <w:r>
        <w:t>Definition is below:</w:t>
      </w:r>
    </w:p>
    <w:p w14:paraId="5EAFFE31" w14:textId="23A26298" w:rsidR="00B1549A" w:rsidRDefault="00B1549A" w:rsidP="00B1549A">
      <w:pPr>
        <w:rPr>
          <w:color w:val="0000FF"/>
        </w:rPr>
      </w:pPr>
      <w:r>
        <w:rPr>
          <w:b/>
          <w:bCs/>
          <w:color w:val="0000FF"/>
          <w:u w:val="single"/>
        </w:rPr>
        <w:t>Subscription (Term)</w:t>
      </w:r>
      <w:r>
        <w:rPr>
          <w:color w:val="0000FF"/>
        </w:rPr>
        <w:t xml:space="preserve"> - agreements are contracts that combine software rights together with maintenance and support for a defined </w:t>
      </w:r>
      <w:proofErr w:type="gramStart"/>
      <w:r>
        <w:rPr>
          <w:color w:val="0000FF"/>
        </w:rPr>
        <w:t>period of time</w:t>
      </w:r>
      <w:proofErr w:type="gramEnd"/>
      <w:r>
        <w:rPr>
          <w:color w:val="0000FF"/>
        </w:rPr>
        <w:t>. With a subscription contract a customer has the same entitlements as perpetual licenses in terms of installing new software patches and releases as they become available. </w:t>
      </w:r>
      <w:proofErr w:type="gramStart"/>
      <w:r>
        <w:rPr>
          <w:color w:val="0000FF"/>
        </w:rPr>
        <w:t>Subscription(</w:t>
      </w:r>
      <w:proofErr w:type="gramEnd"/>
      <w:r>
        <w:rPr>
          <w:color w:val="0000FF"/>
        </w:rPr>
        <w:t xml:space="preserve">Term) license fees are determined by the number of licensed users (named and/or concurrent), and the capabilities they are licensed for, and the length of the term.  </w:t>
      </w:r>
      <w:proofErr w:type="gramStart"/>
      <w:r>
        <w:rPr>
          <w:color w:val="0000FF"/>
        </w:rPr>
        <w:t>Subscription(</w:t>
      </w:r>
      <w:proofErr w:type="gramEnd"/>
      <w:r>
        <w:rPr>
          <w:color w:val="0000FF"/>
        </w:rPr>
        <w:t>Term) fees are combined into one fee that is all inclusive of software, maintenance and support.</w:t>
      </w:r>
    </w:p>
    <w:p w14:paraId="1D4F3F91" w14:textId="4D95840D" w:rsidR="00B1549A" w:rsidRDefault="00B1549A" w:rsidP="00B1549A">
      <w:r w:rsidRPr="00B1549A">
        <w:t xml:space="preserve">The total estimated software costs for 4 years </w:t>
      </w:r>
      <w:r w:rsidRPr="00B1549A">
        <w:t>are</w:t>
      </w:r>
      <w:r w:rsidRPr="00B1549A">
        <w:t xml:space="preserve"> $3,654,054. Annual costs are $913,513 and includes both license and maintenance/support each year. This </w:t>
      </w:r>
      <w:proofErr w:type="gramStart"/>
      <w:r w:rsidRPr="00B1549A">
        <w:t>is based on the assumption</w:t>
      </w:r>
      <w:proofErr w:type="gramEnd"/>
      <w:r w:rsidRPr="00B1549A">
        <w:t xml:space="preserve"> IOT will require 15,000 tasks. </w:t>
      </w:r>
      <w:r>
        <w:t>The numbers in the Tiered Pricing,</w:t>
      </w:r>
      <w:r w:rsidRPr="00B1549A">
        <w:t xml:space="preserve"> Section 1</w:t>
      </w:r>
      <w:r>
        <w:t>,</w:t>
      </w:r>
      <w:r w:rsidRPr="00B1549A">
        <w:t xml:space="preserve"> </w:t>
      </w:r>
      <w:r>
        <w:t>are not applicable to forecasting future growth</w:t>
      </w:r>
      <w:r w:rsidRPr="00B1549A">
        <w:t xml:space="preserve">; the quantity of software needed is not based on number of executed jobs per year. Quantity is based on Tasks (please see the Cost Narrative). Tiered level pricing is not available for BMC Control-M software. </w:t>
      </w:r>
    </w:p>
    <w:p w14:paraId="6231C0AD" w14:textId="08324BBA" w:rsidR="00B1549A" w:rsidRDefault="00382BF7" w:rsidP="00B1549A">
      <w:r w:rsidRPr="00B1549A">
        <w:drawing>
          <wp:anchor distT="0" distB="0" distL="114300" distR="114300" simplePos="0" relativeHeight="251658240" behindDoc="1" locked="0" layoutInCell="1" allowOverlap="1" wp14:anchorId="5922102C" wp14:editId="46DA3802">
            <wp:simplePos x="0" y="0"/>
            <wp:positionH relativeFrom="margin">
              <wp:align>center</wp:align>
            </wp:positionH>
            <wp:positionV relativeFrom="paragraph">
              <wp:posOffset>739140</wp:posOffset>
            </wp:positionV>
            <wp:extent cx="6564217" cy="349250"/>
            <wp:effectExtent l="0" t="0" r="8255" b="0"/>
            <wp:wrapTight wrapText="bothSides">
              <wp:wrapPolygon edited="0">
                <wp:start x="0" y="0"/>
                <wp:lineTo x="0" y="20029"/>
                <wp:lineTo x="19370" y="20029"/>
                <wp:lineTo x="21251" y="18851"/>
                <wp:lineTo x="21564" y="16495"/>
                <wp:lineTo x="2156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564217" cy="349250"/>
                    </a:xfrm>
                    <a:prstGeom prst="rect">
                      <a:avLst/>
                    </a:prstGeom>
                    <a:noFill/>
                    <a:ln>
                      <a:noFill/>
                    </a:ln>
                  </pic:spPr>
                </pic:pic>
              </a:graphicData>
            </a:graphic>
          </wp:anchor>
        </w:drawing>
      </w:r>
      <w:r>
        <w:t xml:space="preserve">Year one </w:t>
      </w:r>
      <w:r w:rsidR="00B1549A" w:rsidRPr="00B1549A">
        <w:t>software and consulting cost</w:t>
      </w:r>
      <w:r>
        <w:t xml:space="preserve"> for the migration</w:t>
      </w:r>
      <w:r w:rsidR="00B1549A" w:rsidRPr="00B1549A">
        <w:t xml:space="preserve"> is estimated to be $2,261,801.17. The total cost for software and consulting over 4 years is $5,002,341.67. Optional Year 5 </w:t>
      </w:r>
      <w:r w:rsidRPr="00B1549A">
        <w:t>one-year</w:t>
      </w:r>
      <w:r w:rsidR="00B1549A" w:rsidRPr="00B1549A">
        <w:t xml:space="preserve"> renewal is $1,460,794. Optional Year 6 </w:t>
      </w:r>
      <w:r w:rsidRPr="00B1549A">
        <w:t>one-year</w:t>
      </w:r>
      <w:r w:rsidR="00B1549A" w:rsidRPr="00B1549A">
        <w:t xml:space="preserve"> renewal is $1,533,834.</w:t>
      </w:r>
    </w:p>
    <w:p w14:paraId="30E92892" w14:textId="18EC5DEE" w:rsidR="00B1549A" w:rsidRDefault="00B1549A" w:rsidP="00B1549A"/>
    <w:tbl>
      <w:tblPr>
        <w:tblW w:w="9020" w:type="dxa"/>
        <w:tblLook w:val="04A0" w:firstRow="1" w:lastRow="0" w:firstColumn="1" w:lastColumn="0" w:noHBand="0" w:noVBand="1"/>
      </w:tblPr>
      <w:tblGrid>
        <w:gridCol w:w="4920"/>
        <w:gridCol w:w="4100"/>
      </w:tblGrid>
      <w:tr w:rsidR="00B1549A" w:rsidRPr="00B1549A" w14:paraId="0BBD0EDA" w14:textId="77777777" w:rsidTr="00B1549A">
        <w:trPr>
          <w:trHeight w:val="290"/>
        </w:trPr>
        <w:tc>
          <w:tcPr>
            <w:tcW w:w="49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15AB657D" w14:textId="77777777" w:rsidR="00B1549A" w:rsidRPr="00B1549A" w:rsidRDefault="00B1549A" w:rsidP="00B1549A">
            <w:pPr>
              <w:spacing w:after="0" w:line="240" w:lineRule="auto"/>
              <w:rPr>
                <w:rFonts w:ascii="Calibri" w:eastAsia="Times New Roman" w:hAnsi="Calibri" w:cs="Calibri"/>
                <w:color w:val="000000"/>
              </w:rPr>
            </w:pPr>
            <w:r w:rsidRPr="00B1549A">
              <w:rPr>
                <w:rFonts w:ascii="Calibri" w:eastAsia="Times New Roman" w:hAnsi="Calibri" w:cs="Calibri"/>
                <w:color w:val="000000"/>
              </w:rPr>
              <w:t>Total Cost: Year One Solution and Migration</w:t>
            </w:r>
          </w:p>
        </w:tc>
        <w:tc>
          <w:tcPr>
            <w:tcW w:w="4100" w:type="dxa"/>
            <w:tcBorders>
              <w:top w:val="single" w:sz="4" w:space="0" w:color="auto"/>
              <w:left w:val="nil"/>
              <w:bottom w:val="single" w:sz="4" w:space="0" w:color="auto"/>
              <w:right w:val="single" w:sz="4" w:space="0" w:color="auto"/>
            </w:tcBorders>
            <w:shd w:val="clear" w:color="000000" w:fill="BDD7EE"/>
            <w:noWrap/>
            <w:vAlign w:val="bottom"/>
            <w:hideMark/>
          </w:tcPr>
          <w:p w14:paraId="6B613863" w14:textId="77777777" w:rsidR="00B1549A" w:rsidRPr="00B1549A" w:rsidRDefault="00B1549A" w:rsidP="00B1549A">
            <w:pPr>
              <w:spacing w:after="0" w:line="240" w:lineRule="auto"/>
              <w:jc w:val="right"/>
              <w:rPr>
                <w:rFonts w:ascii="Calibri" w:eastAsia="Times New Roman" w:hAnsi="Calibri" w:cs="Calibri"/>
                <w:color w:val="000000"/>
              </w:rPr>
            </w:pPr>
            <w:r w:rsidRPr="00B1549A">
              <w:rPr>
                <w:rFonts w:ascii="Calibri" w:eastAsia="Times New Roman" w:hAnsi="Calibri" w:cs="Calibri"/>
                <w:color w:val="000000"/>
              </w:rPr>
              <w:t>$2,261,801.17</w:t>
            </w:r>
          </w:p>
        </w:tc>
      </w:tr>
      <w:tr w:rsidR="00B1549A" w:rsidRPr="00B1549A" w14:paraId="7A0D2F92" w14:textId="77777777" w:rsidTr="00B1549A">
        <w:trPr>
          <w:trHeight w:val="290"/>
        </w:trPr>
        <w:tc>
          <w:tcPr>
            <w:tcW w:w="4920" w:type="dxa"/>
            <w:tcBorders>
              <w:top w:val="nil"/>
              <w:left w:val="nil"/>
              <w:bottom w:val="nil"/>
              <w:right w:val="nil"/>
            </w:tcBorders>
            <w:shd w:val="clear" w:color="auto" w:fill="auto"/>
            <w:noWrap/>
            <w:vAlign w:val="bottom"/>
            <w:hideMark/>
          </w:tcPr>
          <w:p w14:paraId="6EEF6F6C" w14:textId="77777777" w:rsidR="00B1549A" w:rsidRPr="00B1549A" w:rsidRDefault="00B1549A" w:rsidP="00B1549A">
            <w:pPr>
              <w:spacing w:after="0" w:line="240" w:lineRule="auto"/>
              <w:jc w:val="right"/>
              <w:rPr>
                <w:rFonts w:ascii="Calibri" w:eastAsia="Times New Roman" w:hAnsi="Calibri" w:cs="Calibri"/>
                <w:color w:val="000000"/>
              </w:rPr>
            </w:pPr>
          </w:p>
        </w:tc>
        <w:tc>
          <w:tcPr>
            <w:tcW w:w="4100" w:type="dxa"/>
            <w:tcBorders>
              <w:top w:val="nil"/>
              <w:left w:val="nil"/>
              <w:bottom w:val="nil"/>
              <w:right w:val="nil"/>
            </w:tcBorders>
            <w:shd w:val="clear" w:color="auto" w:fill="auto"/>
            <w:noWrap/>
            <w:vAlign w:val="bottom"/>
            <w:hideMark/>
          </w:tcPr>
          <w:p w14:paraId="72928535" w14:textId="77777777" w:rsidR="00B1549A" w:rsidRPr="00B1549A" w:rsidRDefault="00B1549A" w:rsidP="00B1549A">
            <w:pPr>
              <w:spacing w:after="0" w:line="240" w:lineRule="auto"/>
              <w:rPr>
                <w:rFonts w:ascii="Times New Roman" w:eastAsia="Times New Roman" w:hAnsi="Times New Roman" w:cs="Times New Roman"/>
                <w:sz w:val="20"/>
                <w:szCs w:val="20"/>
              </w:rPr>
            </w:pPr>
          </w:p>
        </w:tc>
      </w:tr>
      <w:tr w:rsidR="00B1549A" w:rsidRPr="00B1549A" w14:paraId="05F4468E" w14:textId="77777777" w:rsidTr="00B1549A">
        <w:trPr>
          <w:trHeight w:val="290"/>
        </w:trPr>
        <w:tc>
          <w:tcPr>
            <w:tcW w:w="492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66E6F4D7" w14:textId="77777777" w:rsidR="00B1549A" w:rsidRPr="00B1549A" w:rsidRDefault="00B1549A" w:rsidP="00B1549A">
            <w:pPr>
              <w:spacing w:after="0" w:line="240" w:lineRule="auto"/>
              <w:rPr>
                <w:rFonts w:ascii="Calibri" w:eastAsia="Times New Roman" w:hAnsi="Calibri" w:cs="Calibri"/>
                <w:color w:val="000000"/>
              </w:rPr>
            </w:pPr>
            <w:r w:rsidRPr="00B1549A">
              <w:rPr>
                <w:rFonts w:ascii="Calibri" w:eastAsia="Times New Roman" w:hAnsi="Calibri" w:cs="Calibri"/>
                <w:color w:val="000000"/>
              </w:rPr>
              <w:t>Annual, Maintenance &amp; Support Costs for Years 2-4</w:t>
            </w:r>
          </w:p>
        </w:tc>
        <w:tc>
          <w:tcPr>
            <w:tcW w:w="4100" w:type="dxa"/>
            <w:tcBorders>
              <w:top w:val="single" w:sz="4" w:space="0" w:color="auto"/>
              <w:left w:val="nil"/>
              <w:bottom w:val="single" w:sz="4" w:space="0" w:color="auto"/>
              <w:right w:val="single" w:sz="4" w:space="0" w:color="auto"/>
            </w:tcBorders>
            <w:shd w:val="clear" w:color="000000" w:fill="DDEBF7"/>
            <w:noWrap/>
            <w:vAlign w:val="bottom"/>
            <w:hideMark/>
          </w:tcPr>
          <w:p w14:paraId="454BBF3C" w14:textId="77777777" w:rsidR="00B1549A" w:rsidRPr="00B1549A" w:rsidRDefault="00B1549A" w:rsidP="00B1549A">
            <w:pPr>
              <w:spacing w:after="0" w:line="240" w:lineRule="auto"/>
              <w:jc w:val="right"/>
              <w:rPr>
                <w:rFonts w:ascii="Calibri" w:eastAsia="Times New Roman" w:hAnsi="Calibri" w:cs="Calibri"/>
                <w:color w:val="000000"/>
              </w:rPr>
            </w:pPr>
            <w:r w:rsidRPr="00B1549A">
              <w:rPr>
                <w:rFonts w:ascii="Calibri" w:eastAsia="Times New Roman" w:hAnsi="Calibri" w:cs="Calibri"/>
                <w:color w:val="000000"/>
              </w:rPr>
              <w:t>$913,513.50</w:t>
            </w:r>
          </w:p>
        </w:tc>
      </w:tr>
      <w:tr w:rsidR="00B1549A" w:rsidRPr="00B1549A" w14:paraId="46808906" w14:textId="77777777" w:rsidTr="00B1549A">
        <w:trPr>
          <w:trHeight w:val="290"/>
        </w:trPr>
        <w:tc>
          <w:tcPr>
            <w:tcW w:w="4920" w:type="dxa"/>
            <w:tcBorders>
              <w:top w:val="nil"/>
              <w:left w:val="single" w:sz="4" w:space="0" w:color="auto"/>
              <w:bottom w:val="single" w:sz="4" w:space="0" w:color="auto"/>
              <w:right w:val="single" w:sz="4" w:space="0" w:color="auto"/>
            </w:tcBorders>
            <w:shd w:val="clear" w:color="000000" w:fill="D9D9D9"/>
            <w:noWrap/>
            <w:vAlign w:val="bottom"/>
            <w:hideMark/>
          </w:tcPr>
          <w:p w14:paraId="07435C54" w14:textId="77777777" w:rsidR="00B1549A" w:rsidRPr="00B1549A" w:rsidRDefault="00B1549A" w:rsidP="00B1549A">
            <w:pPr>
              <w:spacing w:after="0" w:line="240" w:lineRule="auto"/>
              <w:rPr>
                <w:rFonts w:ascii="Calibri" w:eastAsia="Times New Roman" w:hAnsi="Calibri" w:cs="Calibri"/>
                <w:color w:val="000000"/>
              </w:rPr>
            </w:pPr>
            <w:r w:rsidRPr="00B1549A">
              <w:rPr>
                <w:rFonts w:ascii="Calibri" w:eastAsia="Times New Roman" w:hAnsi="Calibri" w:cs="Calibri"/>
                <w:color w:val="000000"/>
              </w:rPr>
              <w:t>Annual, Optional Consulting Cost</w:t>
            </w:r>
          </w:p>
        </w:tc>
        <w:tc>
          <w:tcPr>
            <w:tcW w:w="4100" w:type="dxa"/>
            <w:tcBorders>
              <w:top w:val="nil"/>
              <w:left w:val="nil"/>
              <w:bottom w:val="single" w:sz="4" w:space="0" w:color="auto"/>
              <w:right w:val="single" w:sz="4" w:space="0" w:color="auto"/>
            </w:tcBorders>
            <w:shd w:val="clear" w:color="000000" w:fill="BDD7EE"/>
            <w:noWrap/>
            <w:vAlign w:val="bottom"/>
            <w:hideMark/>
          </w:tcPr>
          <w:p w14:paraId="3E39B278" w14:textId="77777777" w:rsidR="00B1549A" w:rsidRPr="00B1549A" w:rsidRDefault="00B1549A" w:rsidP="00B1549A">
            <w:pPr>
              <w:spacing w:after="0" w:line="240" w:lineRule="auto"/>
              <w:jc w:val="right"/>
              <w:rPr>
                <w:rFonts w:ascii="Calibri" w:eastAsia="Times New Roman" w:hAnsi="Calibri" w:cs="Calibri"/>
                <w:color w:val="000000"/>
              </w:rPr>
            </w:pPr>
            <w:r w:rsidRPr="00B1549A">
              <w:rPr>
                <w:rFonts w:ascii="Calibri" w:eastAsia="Times New Roman" w:hAnsi="Calibri" w:cs="Calibri"/>
                <w:color w:val="000000"/>
              </w:rPr>
              <w:t>$0.00</w:t>
            </w:r>
          </w:p>
        </w:tc>
      </w:tr>
      <w:tr w:rsidR="00B1549A" w:rsidRPr="00B1549A" w14:paraId="7CE38AB8" w14:textId="77777777" w:rsidTr="00B1549A">
        <w:trPr>
          <w:trHeight w:val="290"/>
        </w:trPr>
        <w:tc>
          <w:tcPr>
            <w:tcW w:w="4920" w:type="dxa"/>
            <w:tcBorders>
              <w:top w:val="nil"/>
              <w:left w:val="nil"/>
              <w:bottom w:val="nil"/>
              <w:right w:val="nil"/>
            </w:tcBorders>
            <w:shd w:val="clear" w:color="auto" w:fill="auto"/>
            <w:noWrap/>
            <w:vAlign w:val="bottom"/>
            <w:hideMark/>
          </w:tcPr>
          <w:p w14:paraId="4C158671" w14:textId="77777777" w:rsidR="00B1549A" w:rsidRPr="00B1549A" w:rsidRDefault="00B1549A" w:rsidP="00B1549A">
            <w:pPr>
              <w:spacing w:after="0" w:line="240" w:lineRule="auto"/>
              <w:jc w:val="right"/>
              <w:rPr>
                <w:rFonts w:ascii="Calibri" w:eastAsia="Times New Roman" w:hAnsi="Calibri" w:cs="Calibri"/>
                <w:color w:val="000000"/>
              </w:rPr>
            </w:pPr>
          </w:p>
        </w:tc>
        <w:tc>
          <w:tcPr>
            <w:tcW w:w="4100" w:type="dxa"/>
            <w:tcBorders>
              <w:top w:val="nil"/>
              <w:left w:val="nil"/>
              <w:bottom w:val="nil"/>
              <w:right w:val="nil"/>
            </w:tcBorders>
            <w:shd w:val="clear" w:color="auto" w:fill="auto"/>
            <w:noWrap/>
            <w:vAlign w:val="bottom"/>
            <w:hideMark/>
          </w:tcPr>
          <w:p w14:paraId="70D38007" w14:textId="77777777" w:rsidR="00B1549A" w:rsidRPr="00B1549A" w:rsidRDefault="00B1549A" w:rsidP="00B1549A">
            <w:pPr>
              <w:spacing w:after="0" w:line="240" w:lineRule="auto"/>
              <w:rPr>
                <w:rFonts w:ascii="Times New Roman" w:eastAsia="Times New Roman" w:hAnsi="Times New Roman" w:cs="Times New Roman"/>
                <w:sz w:val="20"/>
                <w:szCs w:val="20"/>
              </w:rPr>
            </w:pPr>
          </w:p>
        </w:tc>
      </w:tr>
      <w:tr w:rsidR="00B1549A" w:rsidRPr="00B1549A" w14:paraId="28F79DBA" w14:textId="77777777" w:rsidTr="00B1549A">
        <w:trPr>
          <w:trHeight w:val="290"/>
        </w:trPr>
        <w:tc>
          <w:tcPr>
            <w:tcW w:w="492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04DB08D" w14:textId="77777777" w:rsidR="00B1549A" w:rsidRPr="00B1549A" w:rsidRDefault="00B1549A" w:rsidP="00B1549A">
            <w:pPr>
              <w:spacing w:after="0" w:line="240" w:lineRule="auto"/>
              <w:rPr>
                <w:rFonts w:ascii="Calibri" w:eastAsia="Times New Roman" w:hAnsi="Calibri" w:cs="Calibri"/>
                <w:color w:val="000000"/>
              </w:rPr>
            </w:pPr>
            <w:r w:rsidRPr="00B1549A">
              <w:rPr>
                <w:rFonts w:ascii="Calibri" w:eastAsia="Times New Roman" w:hAnsi="Calibri" w:cs="Calibri"/>
                <w:color w:val="000000"/>
              </w:rPr>
              <w:t>Total Cost: Base Contract Maintenance &amp; Support</w:t>
            </w:r>
          </w:p>
        </w:tc>
        <w:tc>
          <w:tcPr>
            <w:tcW w:w="4100" w:type="dxa"/>
            <w:tcBorders>
              <w:top w:val="single" w:sz="4" w:space="0" w:color="auto"/>
              <w:left w:val="nil"/>
              <w:bottom w:val="single" w:sz="4" w:space="0" w:color="auto"/>
              <w:right w:val="single" w:sz="4" w:space="0" w:color="auto"/>
            </w:tcBorders>
            <w:shd w:val="clear" w:color="000000" w:fill="DDEBF7"/>
            <w:noWrap/>
            <w:vAlign w:val="bottom"/>
            <w:hideMark/>
          </w:tcPr>
          <w:p w14:paraId="7F7AE6DD" w14:textId="77777777" w:rsidR="00B1549A" w:rsidRPr="00B1549A" w:rsidRDefault="00B1549A" w:rsidP="00B1549A">
            <w:pPr>
              <w:spacing w:after="0" w:line="240" w:lineRule="auto"/>
              <w:jc w:val="right"/>
              <w:rPr>
                <w:rFonts w:ascii="Calibri" w:eastAsia="Times New Roman" w:hAnsi="Calibri" w:cs="Calibri"/>
                <w:color w:val="000000"/>
              </w:rPr>
            </w:pPr>
            <w:r w:rsidRPr="00B1549A">
              <w:rPr>
                <w:rFonts w:ascii="Calibri" w:eastAsia="Times New Roman" w:hAnsi="Calibri" w:cs="Calibri"/>
                <w:color w:val="000000"/>
              </w:rPr>
              <w:t>$3,654,054.00</w:t>
            </w:r>
          </w:p>
        </w:tc>
      </w:tr>
      <w:tr w:rsidR="00B1549A" w:rsidRPr="00B1549A" w14:paraId="7B9F5DE0" w14:textId="77777777" w:rsidTr="00B1549A">
        <w:trPr>
          <w:trHeight w:val="290"/>
        </w:trPr>
        <w:tc>
          <w:tcPr>
            <w:tcW w:w="4920" w:type="dxa"/>
            <w:tcBorders>
              <w:top w:val="nil"/>
              <w:left w:val="single" w:sz="4" w:space="0" w:color="auto"/>
              <w:bottom w:val="single" w:sz="4" w:space="0" w:color="auto"/>
              <w:right w:val="single" w:sz="4" w:space="0" w:color="auto"/>
            </w:tcBorders>
            <w:shd w:val="clear" w:color="000000" w:fill="D9D9D9"/>
            <w:noWrap/>
            <w:vAlign w:val="bottom"/>
            <w:hideMark/>
          </w:tcPr>
          <w:p w14:paraId="3E6AC2B6" w14:textId="77777777" w:rsidR="00B1549A" w:rsidRPr="00B1549A" w:rsidRDefault="00B1549A" w:rsidP="00B1549A">
            <w:pPr>
              <w:spacing w:after="0" w:line="240" w:lineRule="auto"/>
              <w:rPr>
                <w:rFonts w:ascii="Calibri" w:eastAsia="Times New Roman" w:hAnsi="Calibri" w:cs="Calibri"/>
                <w:color w:val="000000"/>
              </w:rPr>
            </w:pPr>
            <w:r w:rsidRPr="00B1549A">
              <w:rPr>
                <w:rFonts w:ascii="Calibri" w:eastAsia="Times New Roman" w:hAnsi="Calibri" w:cs="Calibri"/>
                <w:color w:val="000000"/>
              </w:rPr>
              <w:t xml:space="preserve">Total Cost: Base Contract Optional Consulting </w:t>
            </w:r>
          </w:p>
        </w:tc>
        <w:tc>
          <w:tcPr>
            <w:tcW w:w="4100" w:type="dxa"/>
            <w:tcBorders>
              <w:top w:val="nil"/>
              <w:left w:val="nil"/>
              <w:bottom w:val="single" w:sz="4" w:space="0" w:color="auto"/>
              <w:right w:val="single" w:sz="4" w:space="0" w:color="auto"/>
            </w:tcBorders>
            <w:shd w:val="clear" w:color="000000" w:fill="BDD7EE"/>
            <w:noWrap/>
            <w:vAlign w:val="bottom"/>
            <w:hideMark/>
          </w:tcPr>
          <w:p w14:paraId="20BC874D" w14:textId="77777777" w:rsidR="00B1549A" w:rsidRPr="00B1549A" w:rsidRDefault="00B1549A" w:rsidP="00B1549A">
            <w:pPr>
              <w:spacing w:after="0" w:line="240" w:lineRule="auto"/>
              <w:jc w:val="right"/>
              <w:rPr>
                <w:rFonts w:ascii="Calibri" w:eastAsia="Times New Roman" w:hAnsi="Calibri" w:cs="Calibri"/>
                <w:color w:val="000000"/>
              </w:rPr>
            </w:pPr>
            <w:r w:rsidRPr="00B1549A">
              <w:rPr>
                <w:rFonts w:ascii="Calibri" w:eastAsia="Times New Roman" w:hAnsi="Calibri" w:cs="Calibri"/>
                <w:color w:val="000000"/>
              </w:rPr>
              <w:t>$0.00</w:t>
            </w:r>
          </w:p>
        </w:tc>
      </w:tr>
      <w:tr w:rsidR="00B1549A" w:rsidRPr="00B1549A" w14:paraId="7AEE17D6" w14:textId="77777777" w:rsidTr="00B1549A">
        <w:trPr>
          <w:trHeight w:val="290"/>
        </w:trPr>
        <w:tc>
          <w:tcPr>
            <w:tcW w:w="4920" w:type="dxa"/>
            <w:tcBorders>
              <w:top w:val="nil"/>
              <w:left w:val="nil"/>
              <w:bottom w:val="nil"/>
              <w:right w:val="nil"/>
            </w:tcBorders>
            <w:shd w:val="clear" w:color="auto" w:fill="auto"/>
            <w:noWrap/>
            <w:vAlign w:val="bottom"/>
            <w:hideMark/>
          </w:tcPr>
          <w:p w14:paraId="2BE15077" w14:textId="77777777" w:rsidR="00B1549A" w:rsidRPr="00B1549A" w:rsidRDefault="00B1549A" w:rsidP="00B1549A">
            <w:pPr>
              <w:spacing w:after="0" w:line="240" w:lineRule="auto"/>
              <w:jc w:val="right"/>
              <w:rPr>
                <w:rFonts w:ascii="Calibri" w:eastAsia="Times New Roman" w:hAnsi="Calibri" w:cs="Calibri"/>
                <w:color w:val="000000"/>
              </w:rPr>
            </w:pPr>
          </w:p>
        </w:tc>
        <w:tc>
          <w:tcPr>
            <w:tcW w:w="4100" w:type="dxa"/>
            <w:tcBorders>
              <w:top w:val="nil"/>
              <w:left w:val="nil"/>
              <w:bottom w:val="nil"/>
              <w:right w:val="nil"/>
            </w:tcBorders>
            <w:shd w:val="clear" w:color="auto" w:fill="auto"/>
            <w:noWrap/>
            <w:vAlign w:val="bottom"/>
            <w:hideMark/>
          </w:tcPr>
          <w:p w14:paraId="7DD8A2E5" w14:textId="77777777" w:rsidR="00B1549A" w:rsidRPr="00B1549A" w:rsidRDefault="00B1549A" w:rsidP="00B1549A">
            <w:pPr>
              <w:spacing w:after="0" w:line="240" w:lineRule="auto"/>
              <w:rPr>
                <w:rFonts w:ascii="Times New Roman" w:eastAsia="Times New Roman" w:hAnsi="Times New Roman" w:cs="Times New Roman"/>
                <w:sz w:val="20"/>
                <w:szCs w:val="20"/>
              </w:rPr>
            </w:pPr>
          </w:p>
        </w:tc>
      </w:tr>
      <w:tr w:rsidR="00B1549A" w:rsidRPr="00B1549A" w14:paraId="4EBBEB4D" w14:textId="77777777" w:rsidTr="00B1549A">
        <w:trPr>
          <w:trHeight w:val="290"/>
        </w:trPr>
        <w:tc>
          <w:tcPr>
            <w:tcW w:w="492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1B155545" w14:textId="77777777" w:rsidR="00B1549A" w:rsidRPr="00B1549A" w:rsidRDefault="00B1549A" w:rsidP="00B1549A">
            <w:pPr>
              <w:spacing w:after="0" w:line="240" w:lineRule="auto"/>
              <w:rPr>
                <w:rFonts w:ascii="Calibri" w:eastAsia="Times New Roman" w:hAnsi="Calibri" w:cs="Calibri"/>
                <w:color w:val="000000"/>
              </w:rPr>
            </w:pPr>
            <w:r w:rsidRPr="00B1549A">
              <w:rPr>
                <w:rFonts w:ascii="Calibri" w:eastAsia="Times New Roman" w:hAnsi="Calibri" w:cs="Calibri"/>
                <w:color w:val="000000"/>
              </w:rPr>
              <w:t>TOTAL BID AMOUNT</w:t>
            </w:r>
          </w:p>
        </w:tc>
        <w:tc>
          <w:tcPr>
            <w:tcW w:w="4100" w:type="dxa"/>
            <w:tcBorders>
              <w:top w:val="single" w:sz="4" w:space="0" w:color="auto"/>
              <w:left w:val="nil"/>
              <w:bottom w:val="single" w:sz="4" w:space="0" w:color="auto"/>
              <w:right w:val="single" w:sz="4" w:space="0" w:color="auto"/>
            </w:tcBorders>
            <w:shd w:val="clear" w:color="000000" w:fill="DDEBF7"/>
            <w:noWrap/>
            <w:vAlign w:val="bottom"/>
            <w:hideMark/>
          </w:tcPr>
          <w:p w14:paraId="1C74FA88" w14:textId="77777777" w:rsidR="00B1549A" w:rsidRPr="00B1549A" w:rsidRDefault="00B1549A" w:rsidP="00B1549A">
            <w:pPr>
              <w:spacing w:after="0" w:line="240" w:lineRule="auto"/>
              <w:jc w:val="right"/>
              <w:rPr>
                <w:rFonts w:ascii="Calibri" w:eastAsia="Times New Roman" w:hAnsi="Calibri" w:cs="Calibri"/>
                <w:color w:val="000000"/>
              </w:rPr>
            </w:pPr>
            <w:r w:rsidRPr="00B1549A">
              <w:rPr>
                <w:rFonts w:ascii="Calibri" w:eastAsia="Times New Roman" w:hAnsi="Calibri" w:cs="Calibri"/>
                <w:color w:val="000000"/>
              </w:rPr>
              <w:t>$5,002,341.67</w:t>
            </w:r>
          </w:p>
        </w:tc>
      </w:tr>
    </w:tbl>
    <w:p w14:paraId="7D90BF78" w14:textId="77777777" w:rsidR="00B1549A" w:rsidRDefault="00B1549A" w:rsidP="00B1549A"/>
    <w:sectPr w:rsidR="00B15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49A"/>
    <w:rsid w:val="00382BF7"/>
    <w:rsid w:val="00B1549A"/>
    <w:rsid w:val="00E2419B"/>
    <w:rsid w:val="00EB7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376CE"/>
  <w15:chartTrackingRefBased/>
  <w15:docId w15:val="{6AE68D1C-9FE8-412B-9EF9-0ACFBB6E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941063">
      <w:bodyDiv w:val="1"/>
      <w:marLeft w:val="0"/>
      <w:marRight w:val="0"/>
      <w:marTop w:val="0"/>
      <w:marBottom w:val="0"/>
      <w:divBdr>
        <w:top w:val="none" w:sz="0" w:space="0" w:color="auto"/>
        <w:left w:val="none" w:sz="0" w:space="0" w:color="auto"/>
        <w:bottom w:val="none" w:sz="0" w:space="0" w:color="auto"/>
        <w:right w:val="none" w:sz="0" w:space="0" w:color="auto"/>
      </w:divBdr>
    </w:div>
    <w:div w:id="1792892736">
      <w:bodyDiv w:val="1"/>
      <w:marLeft w:val="0"/>
      <w:marRight w:val="0"/>
      <w:marTop w:val="0"/>
      <w:marBottom w:val="0"/>
      <w:divBdr>
        <w:top w:val="none" w:sz="0" w:space="0" w:color="auto"/>
        <w:left w:val="none" w:sz="0" w:space="0" w:color="auto"/>
        <w:bottom w:val="none" w:sz="0" w:space="0" w:color="auto"/>
        <w:right w:val="none" w:sz="0" w:space="0" w:color="auto"/>
      </w:divBdr>
    </w:div>
    <w:div w:id="1807120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McWilliams, Caitlin</dc:creator>
  <cp:keywords/>
  <dc:description/>
  <cp:lastModifiedBy>McWilliams, Caitlin</cp:lastModifiedBy>
  <cp:revision>1</cp:revision>
  <dcterms:created xsi:type="dcterms:W3CDTF">2022-06-23T20:21:00Z</dcterms:created>
  <dcterms:modified xsi:type="dcterms:W3CDTF">2022-06-23T20:40:00Z</dcterms:modified>
</cp:coreProperties>
</file>